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Аннотация к Рабочей программе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Учебный предмет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География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Класс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10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Срок реализации рабочей программы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Нормативная база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ФК ГОС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ООП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ОО МБОУ</w:t>
      </w:r>
      <w:r>
        <w:rPr>
          <w:rFonts w:eastAsia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СШ</w:t>
      </w:r>
      <w:r>
        <w:rPr>
          <w:rFonts w:eastAsia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№155(приказ МБОУ СШ № 155 от 31.08.2019 № 20),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Положения о рабочей программе МБОУ СШ № 155 (приказ от 30.08.2019 № 22).</w:t>
      </w:r>
    </w:p>
    <w:p>
      <w:pPr>
        <w:pStyle w:val="ListParagraph"/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SimSun" w:ascii="Times New Roman" w:hAnsi="Times New Roman"/>
          <w:bCs/>
          <w:sz w:val="24"/>
          <w:szCs w:val="24"/>
          <w:lang w:bidi="en-US"/>
        </w:rPr>
        <w:t xml:space="preserve">Программа курса.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Е.М. Домогацких Программа по географии для 6-10 классов общеобразовательных учреждений. – 2-е изд. – М.: ООО «Торгово-издательский дом «Русское слово – РС», 2010.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76" w:before="0" w:after="0"/>
        <w:ind w:left="284" w:hanging="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Учебно-методический комплекс: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10 класс: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Учебник. Домогацких,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Е.М.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География: Экономическая и социальная география мира: в 2 ч. Ч.1 Общая характеристика мира: учебник для 10 классов общеобразовательных учреждений/ Е.М. Домогацких, Н.И. Алексеевский. – М.: ООО «ТИД « Русское слово – РС», 2014.</w:t>
      </w:r>
    </w:p>
    <w:p>
      <w:pPr>
        <w:pStyle w:val="Normal"/>
        <w:widowControl/>
        <w:suppressAutoHyphens w:val="false"/>
        <w:spacing w:lineRule="auto" w:line="276"/>
        <w:ind w:left="-180"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Рабочая тетрадь. Домогацких, Е.М.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Рабочая тетрадь по географии к учебнику Е.М. Домогацких и Н.И. Алексеевского «География: Экономическая и социальная география мира». 10 – 11 классы: в 2 ч. Ч. 1 Е.М. Домогацких, Е.Е. Домогацких. – М.: ООО «ТИД « Русское слово – РС», 2014.</w:t>
      </w:r>
    </w:p>
    <w:p>
      <w:pPr>
        <w:pStyle w:val="NormalWeb"/>
        <w:shd w:val="clear" w:color="auto" w:fill="FFFFFF"/>
        <w:spacing w:lineRule="auto" w:line="276"/>
        <w:rPr>
          <w:b/>
          <w:b/>
          <w:color w:val="000000"/>
        </w:rPr>
      </w:pPr>
      <w:r>
        <w:rPr>
          <w:b/>
        </w:rPr>
        <w:t xml:space="preserve">          </w:t>
      </w:r>
      <w:r>
        <w:rPr>
          <w:b/>
        </w:rPr>
        <w:t xml:space="preserve">Цель: </w:t>
      </w:r>
    </w:p>
    <w:p>
      <w:pPr>
        <w:pStyle w:val="Normal"/>
        <w:widowControl/>
        <w:shd w:val="clear" w:color="auto" w:fill="FFFFFF"/>
        <w:suppressAutoHyphens w:val="false"/>
        <w:spacing w:lineRule="auto" w:line="27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 обучающихся целостного научного представления о географической картине современного мира;</w:t>
      </w:r>
    </w:p>
    <w:p>
      <w:pPr>
        <w:pStyle w:val="Normal"/>
        <w:widowControl/>
        <w:shd w:val="clear" w:color="auto" w:fill="FFFFFF"/>
        <w:suppressAutoHyphens w:val="false"/>
        <w:spacing w:lineRule="auto" w:line="276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>
      <w:pPr>
        <w:pStyle w:val="Normal"/>
        <w:widowControl/>
        <w:shd w:val="clear" w:color="auto" w:fill="FFFFFF"/>
        <w:suppressAutoHyphens w:val="false"/>
        <w:spacing w:lineRule="auto" w:line="27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формирование представления о сложности взаимосвязей природной, социально-экономической и экологической составляющих географической среды, об особенностях отраслевой и территориальной организации мирового хозяйства;</w:t>
      </w:r>
    </w:p>
    <w:p>
      <w:pPr>
        <w:pStyle w:val="Normal"/>
        <w:widowControl/>
        <w:shd w:val="clear" w:color="auto" w:fill="FFFFFF"/>
        <w:suppressAutoHyphens w:val="false"/>
        <w:spacing w:lineRule="auto" w:line="27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развитие пространственно-географического мышления;</w:t>
      </w:r>
    </w:p>
    <w:p>
      <w:pPr>
        <w:pStyle w:val="Normal"/>
        <w:widowControl/>
        <w:shd w:val="clear" w:color="auto" w:fill="FFFFFF"/>
        <w:suppressAutoHyphens w:val="false"/>
        <w:spacing w:lineRule="auto" w:line="27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формирование представления о географических особенностях природы, населения и хозяйства разных стран и регионов мира;</w:t>
      </w:r>
    </w:p>
    <w:p>
      <w:pPr>
        <w:pStyle w:val="Normal"/>
        <w:widowControl/>
        <w:shd w:val="clear" w:color="auto" w:fill="FFFFFF"/>
        <w:suppressAutoHyphens w:val="false"/>
        <w:spacing w:lineRule="auto" w:line="27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овладеть географическими умениями оценки и объяснения разнообразных процессов и явлений, происходящих в мире;</w:t>
      </w:r>
    </w:p>
    <w:p>
      <w:pPr>
        <w:pStyle w:val="Normal"/>
        <w:widowControl/>
        <w:shd w:val="clear" w:color="auto" w:fill="FFFFFF"/>
        <w:suppressAutoHyphens w:val="false"/>
        <w:spacing w:lineRule="auto" w:line="27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воспитание уважения к культуре и традициям других народов и стран;</w:t>
      </w:r>
    </w:p>
    <w:p>
      <w:pPr>
        <w:pStyle w:val="Normal"/>
        <w:widowControl/>
        <w:shd w:val="clear" w:color="auto" w:fill="FFFFFF"/>
        <w:suppressAutoHyphens w:val="false"/>
        <w:spacing w:lineRule="auto" w:line="27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воспитание экологической культуры, необходимости бережного и рационального отношения к окружающей природной среде.</w:t>
      </w:r>
    </w:p>
    <w:p>
      <w:pPr>
        <w:pStyle w:val="Normal"/>
        <w:widowControl/>
        <w:suppressAutoHyphens w:val="false"/>
        <w:spacing w:lineRule="auto" w:line="276" w:beforeAutospacing="1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Кол-во часов: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34 часов в год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Формы и периодичность контроля и уровня достижения предметных и метапредметных результатов: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W w:w="96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75"/>
        <w:gridCol w:w="4534"/>
        <w:gridCol w:w="2272"/>
      </w:tblGrid>
      <w:tr>
        <w:trPr/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>
        <w:trPr/>
        <w:tc>
          <w:tcPr>
            <w:tcW w:w="9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 класс</w:t>
            </w:r>
          </w:p>
        </w:tc>
      </w:tr>
      <w:tr>
        <w:trPr/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55"/>
              <w:shd w:val="clear" w:color="auto" w:fill="FFFFFF"/>
              <w:spacing w:lineRule="auto" w:line="276" w:beforeAutospacing="0" w:before="280" w:afterAutospacing="0" w:after="280"/>
              <w:rPr/>
            </w:pPr>
            <w:r>
              <w:rPr>
                <w:bCs/>
              </w:rPr>
              <w:t>Страны современного мира</w:t>
            </w:r>
            <w:r>
              <w:rPr/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работы: 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uppressAutoHyphens w:val="false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Составление систематизирующей таблицы «Государственный строй стран мира».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Обозначение на к/к стран «большой семерки», СНГ, крупнейших развивающихся стран, стран с различным государственным устройством.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30.04.2020 – 22.05.2020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Контрольная работа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работы: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ind w:firstLine="3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Анализ половозрастных пирамид  некоторых стран мира, объяснение причин выявленных различий.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uppressAutoHyphens w:val="false"/>
              <w:spacing w:lineRule="auto" w:line="276"/>
              <w:ind w:left="23" w:hanging="2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2.Определение степени обеспеченности крупных регионов и стран  мира трудовыми ресурсами.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uppressAutoHyphens w:val="false"/>
              <w:spacing w:lineRule="auto" w:line="276"/>
              <w:ind w:left="23" w:hanging="2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3. Сравнительный анализ карт народов и мировых религий.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ind w:firstLine="3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4. Подбор примеров стран однонациональных и многонациональных. 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uppressAutoHyphens w:val="false"/>
              <w:spacing w:lineRule="auto" w:line="276"/>
              <w:ind w:left="23" w:hanging="2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5.  Составление списка стран, в которых государственным языком являются: а) английский, б) французский, в) русский, г) немецкий. 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uppressAutoHyphens w:val="false"/>
              <w:spacing w:lineRule="auto" w:line="276"/>
              <w:ind w:left="23" w:hanging="2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6. Объяснение причин миграционных процессов в Европе.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 Обозначение на контурной карте крупнейших агломераций и мегалополисов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both"/>
              <w:rPr>
                <w:rFonts w:ascii="Times New Roman" w:hAnsi="Times New Roman" w:eastAsia="DejaVu Sans" w:cs="Times New Roman"/>
                <w:spacing w:val="7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LineNumbers/>
              <w:suppressAutoHyphens w:val="false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Мировые природные ресурсы и экологические проблемы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обеспеченности стран различными видами природных ресурсов.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Урок контроля и коррекции знаний</w:t>
            </w:r>
          </w:p>
        </w:tc>
        <w:tc>
          <w:tcPr>
            <w:tcW w:w="2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Мировое хозяйство и научно-техническая революция    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работы: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0" w:leader="none"/>
                <w:tab w:val="left" w:pos="297" w:leader="none"/>
                <w:tab w:val="left" w:pos="542" w:leader="none"/>
              </w:tabs>
              <w:suppressAutoHyphens w:val="false"/>
              <w:spacing w:lineRule="auto" w:line="276"/>
              <w:ind w:left="2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Определение стран экспортеров основных видов сырья,  промышленной и сельскохозяйственной продукции, разных видов услуг.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0" w:leader="none"/>
                <w:tab w:val="left" w:pos="297" w:leader="none"/>
                <w:tab w:val="left" w:pos="542" w:leader="none"/>
              </w:tabs>
              <w:suppressAutoHyphens w:val="false"/>
              <w:spacing w:lineRule="auto" w:line="276"/>
              <w:ind w:left="2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Составление типологических схем территориальной структуры хозяйства экономически развитых и развивающихся страны.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ind w:left="23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3.Сравнительная характеристика ведущих факторов размещения производительных сил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LineNumbers/>
              <w:suppressAutoHyphens w:val="false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Отрасли мирового хозяйства.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работы: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0" w:leader="none"/>
                <w:tab w:val="left" w:pos="251" w:leader="none"/>
              </w:tabs>
              <w:suppressAutoHyphens w:val="false"/>
              <w:spacing w:lineRule="auto" w:line="276"/>
              <w:ind w:left="23" w:hanging="3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Выделение на карте основных  топливно-энергетических районов мира.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0" w:leader="none"/>
                <w:tab w:val="left" w:pos="251" w:leader="none"/>
              </w:tabs>
              <w:suppressAutoHyphens w:val="false"/>
              <w:spacing w:lineRule="auto" w:line="276"/>
              <w:ind w:left="23" w:hanging="3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Выделение на карте основных  сельскохозяйственных районов мира.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0" w:leader="none"/>
                <w:tab w:val="left" w:pos="251" w:leader="none"/>
              </w:tabs>
              <w:suppressAutoHyphens w:val="false"/>
              <w:spacing w:lineRule="auto" w:line="276"/>
              <w:ind w:left="23" w:hanging="3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Сопоставление объемов производства важнейших видов с/х продукции стран и регионов мира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0" w:leader="none"/>
                <w:tab w:val="left" w:pos="251" w:leader="none"/>
              </w:tabs>
              <w:suppressAutoHyphens w:val="false"/>
              <w:spacing w:lineRule="auto" w:line="276"/>
              <w:ind w:left="23" w:hanging="3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Обозначение на к/к крупных портов и важнейших направлений перевозок.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Составление тест-опросника по теме.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схемы «Взаимные связи глобальных проблем»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Аннотацию составил учитель географии Нижегородцева Оксана Юрьевна</w:t>
      </w:r>
    </w:p>
    <w:p>
      <w:pPr>
        <w:pStyle w:val="Normal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b199e"/>
    <w:pPr>
      <w:widowControl/>
      <w:suppressAutoHyphens w:val="false"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Dash041e0431044b0447043d044b0439char1" w:customStyle="1">
    <w:name w:val="dash041e_0431_044b_0447_043d_044b_0439__char1"/>
    <w:basedOn w:val="DefaultParagraphFont"/>
    <w:qFormat/>
    <w:rsid w:val="00ec27d9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rFonts w:ascii="Times New Roman" w:hAnsi="Times New Roman" w:cs="Symbol"/>
      <w:sz w:val="28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b19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C0" w:customStyle="1">
    <w:name w:val="c0"/>
    <w:basedOn w:val="DefaultParagraphFont"/>
    <w:qFormat/>
    <w:rsid w:val="00bf24df"/>
    <w:rPr/>
  </w:style>
  <w:style w:type="character" w:styleId="ListLabel28" w:customStyle="1">
    <w:name w:val="ListLabel 28"/>
    <w:qFormat/>
    <w:rPr>
      <w:rFonts w:cs="Symbol"/>
      <w:sz w:val="28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ascii="Times New Roman" w:hAnsi="Times New Roman" w:eastAsia="Times New Roman"/>
      <w:sz w:val="24"/>
    </w:rPr>
  </w:style>
  <w:style w:type="character" w:styleId="ListLabel57">
    <w:name w:val="ListLabel 57"/>
    <w:qFormat/>
    <w:rPr>
      <w:rFonts w:ascii="Times New Roman" w:hAnsi="Times New Roman" w:cs="Symbol"/>
      <w:sz w:val="24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eastAsia="Times New Roman"/>
      <w:sz w:val="24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eastAsia="Calibri" w:cs="Times New Roman"/>
    </w:rPr>
  </w:style>
  <w:style w:type="character" w:styleId="ListLabel69">
    <w:name w:val="ListLabel 69"/>
    <w:qFormat/>
    <w:rPr>
      <w:rFonts w:cs="Symbol"/>
      <w:sz w:val="20"/>
    </w:rPr>
  </w:style>
  <w:style w:type="character" w:styleId="ListLabel70">
    <w:name w:val="ListLabel 70"/>
    <w:qFormat/>
    <w:rPr>
      <w:rFonts w:cs="Courier New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spacing w:lineRule="exact" w:line="22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Body Text Indent"/>
    <w:basedOn w:val="Normal"/>
    <w:uiPriority w:val="99"/>
    <w:rsid w:val="00c36436"/>
    <w:pPr>
      <w:spacing w:lineRule="auto" w:line="36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uiPriority w:val="99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ru-RU" w:val="ru-RU" w:bidi="ar-SA"/>
    </w:rPr>
  </w:style>
  <w:style w:type="paragraph" w:styleId="Standard" w:customStyle="1">
    <w:name w:val="Standard"/>
    <w:qFormat/>
    <w:rsid w:val="00d174d3"/>
    <w:pPr>
      <w:widowControl/>
      <w:suppressAutoHyphens w:val="true"/>
      <w:bidi w:val="0"/>
      <w:jc w:val="left"/>
      <w:textAlignment w:val="baseline"/>
    </w:pPr>
    <w:rPr>
      <w:rFonts w:cs="Times New Roman" w:ascii="Calibri" w:hAnsi="Calibri" w:eastAsia="Calibri" w:asciiTheme="minorHAnsi" w:eastAsiaTheme="minorHAnsi" w:hAnsiTheme="minorHAnsi"/>
      <w:color w:val="auto"/>
      <w:kern w:val="2"/>
      <w:sz w:val="24"/>
      <w:szCs w:val="24"/>
      <w:lang w:eastAsia="zh-CN" w:bidi="hi-IN" w:val="ru-RU"/>
    </w:rPr>
  </w:style>
  <w:style w:type="paragraph" w:styleId="NormalWeb">
    <w:name w:val="Normal (Web)"/>
    <w:basedOn w:val="Normal"/>
    <w:uiPriority w:val="99"/>
    <w:unhideWhenUsed/>
    <w:qFormat/>
    <w:rsid w:val="00d174d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ash041e0431044b0447043d044b0439" w:customStyle="1">
    <w:name w:val="dash041e_0431_044b_0447_043d_044b_0439"/>
    <w:basedOn w:val="Normal"/>
    <w:qFormat/>
    <w:rsid w:val="00ec27d9"/>
    <w:pPr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12" w:customStyle="1">
    <w:name w:val="Стиль1"/>
    <w:basedOn w:val="Normal"/>
    <w:qFormat/>
    <w:rsid w:val="007d2aa3"/>
    <w:pPr>
      <w:widowControl/>
      <w:suppressAutoHyphens w:val="false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NoSpacing">
    <w:name w:val="No Spacing"/>
    <w:uiPriority w:val="1"/>
    <w:qFormat/>
    <w:rsid w:val="006e3461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55" w:customStyle="1">
    <w:name w:val="c55"/>
    <w:basedOn w:val="Normal"/>
    <w:qFormat/>
    <w:rsid w:val="00bf24df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f02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7B07-E7B6-4E6F-BDF5-7C5DFF90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3</Pages>
  <Words>509</Words>
  <Characters>3582</Characters>
  <CharactersWithSpaces>4078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2020-04-26T15:07:00Z</dcterms:created>
  <dc:creator>Павел Георгиевич</dc:creator>
  <dc:description/>
  <dc:language>ru-RU</dc:language>
  <cp:lastModifiedBy/>
  <cp:lastPrinted>2017-12-06T04:22:00Z</cp:lastPrinted>
  <dcterms:modified xsi:type="dcterms:W3CDTF">2020-04-27T17:18:19Z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